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28"/>
          <w:szCs w:val="28"/>
        </w:rPr>
      </w:pPr>
      <w:r w:rsidDel="00000000" w:rsidR="00000000" w:rsidRPr="00000000">
        <w:rPr>
          <w:b w:val="1"/>
          <w:sz w:val="28"/>
          <w:szCs w:val="28"/>
          <w:rtl w:val="0"/>
        </w:rPr>
        <w:t xml:space="preserve">Honors Math 2</w:t>
      </w:r>
      <w:r w:rsidDel="00000000" w:rsidR="00000000" w:rsidRPr="00000000">
        <w:rPr>
          <w:rtl w:val="0"/>
        </w:rPr>
      </w:r>
    </w:p>
    <w:p w:rsidR="00000000" w:rsidDel="00000000" w:rsidP="00000000" w:rsidRDefault="00000000" w:rsidRPr="00000000" w14:paraId="00000002">
      <w:pPr>
        <w:ind w:left="1" w:hanging="3"/>
        <w:jc w:val="center"/>
        <w:rPr>
          <w:sz w:val="28"/>
          <w:szCs w:val="28"/>
        </w:rPr>
      </w:pPr>
      <w:r w:rsidDel="00000000" w:rsidR="00000000" w:rsidRPr="00000000">
        <w:rPr>
          <w:b w:val="1"/>
          <w:sz w:val="28"/>
          <w:szCs w:val="28"/>
          <w:rtl w:val="0"/>
        </w:rPr>
        <w:t xml:space="preserve">Maria Childrey – </w:t>
      </w:r>
      <w:hyperlink r:id="rId6">
        <w:r w:rsidDel="00000000" w:rsidR="00000000" w:rsidRPr="00000000">
          <w:rPr>
            <w:b w:val="1"/>
            <w:color w:val="0000ff"/>
            <w:sz w:val="28"/>
            <w:szCs w:val="28"/>
            <w:u w:val="single"/>
            <w:rtl w:val="0"/>
          </w:rPr>
          <w:t xml:space="preserve">mchildrey@wcpss.net</w:t>
        </w:r>
      </w:hyperlink>
      <w:r w:rsidDel="00000000" w:rsidR="00000000" w:rsidRPr="00000000">
        <w:rPr>
          <w:b w:val="1"/>
          <w:sz w:val="28"/>
          <w:szCs w:val="28"/>
          <w:rtl w:val="0"/>
        </w:rPr>
        <w:t xml:space="preserve"> – POD 2-6</w:t>
      </w:r>
      <w:r w:rsidDel="00000000" w:rsidR="00000000" w:rsidRPr="00000000">
        <w:rPr>
          <w:rtl w:val="0"/>
        </w:rPr>
      </w:r>
    </w:p>
    <w:p w:rsidR="00000000" w:rsidDel="00000000" w:rsidP="00000000" w:rsidRDefault="00000000" w:rsidRPr="00000000" w14:paraId="00000003">
      <w:pPr>
        <w:ind w:left="0" w:hanging="2"/>
        <w:jc w:val="center"/>
        <w:rPr>
          <w:sz w:val="28"/>
          <w:szCs w:val="28"/>
        </w:rPr>
      </w:pPr>
      <w:hyperlink r:id="rId7">
        <w:r w:rsidDel="00000000" w:rsidR="00000000" w:rsidRPr="00000000">
          <w:rPr>
            <w:b w:val="1"/>
            <w:color w:val="0000ff"/>
            <w:sz w:val="28"/>
            <w:szCs w:val="28"/>
            <w:u w:val="single"/>
            <w:rtl w:val="0"/>
          </w:rPr>
          <w:t xml:space="preserve">www.childreymath.weebly.com</w:t>
        </w:r>
      </w:hyperlink>
      <w:r w:rsidDel="00000000" w:rsidR="00000000" w:rsidRPr="00000000">
        <w:rPr>
          <w:rtl w:val="0"/>
        </w:rPr>
      </w:r>
    </w:p>
    <w:p w:rsidR="00000000" w:rsidDel="00000000" w:rsidP="00000000" w:rsidRDefault="00000000" w:rsidRPr="00000000" w14:paraId="00000004">
      <w:pPr>
        <w:ind w:left="0" w:hanging="2"/>
        <w:jc w:val="center"/>
        <w:rPr>
          <w:sz w:val="22"/>
          <w:szCs w:val="22"/>
        </w:rPr>
      </w:pPr>
      <w:r w:rsidDel="00000000" w:rsidR="00000000" w:rsidRPr="00000000">
        <w:rPr>
          <w:rtl w:val="0"/>
        </w:rPr>
      </w:r>
    </w:p>
    <w:p w:rsidR="00000000" w:rsidDel="00000000" w:rsidP="00000000" w:rsidRDefault="00000000" w:rsidRPr="00000000" w14:paraId="00000005">
      <w:pPr>
        <w:ind w:hanging="2"/>
        <w:rPr>
          <w:sz w:val="22"/>
          <w:szCs w:val="22"/>
        </w:rPr>
      </w:pPr>
      <w:r w:rsidDel="00000000" w:rsidR="00000000" w:rsidRPr="00000000">
        <w:rPr>
          <w:b w:val="1"/>
          <w:sz w:val="22"/>
          <w:szCs w:val="22"/>
          <w:rtl w:val="0"/>
        </w:rPr>
        <w:t xml:space="preserve">CONDUCT:   </w:t>
        <w:tab/>
        <w:tab/>
      </w:r>
      <w:r w:rsidDel="00000000" w:rsidR="00000000" w:rsidRPr="00000000">
        <w:rPr>
          <w:sz w:val="22"/>
          <w:szCs w:val="22"/>
          <w:rtl w:val="0"/>
        </w:rPr>
        <w:t xml:space="preserve">Be </w:t>
      </w:r>
      <w:r w:rsidDel="00000000" w:rsidR="00000000" w:rsidRPr="00000000">
        <w:rPr>
          <w:b w:val="1"/>
          <w:sz w:val="22"/>
          <w:szCs w:val="22"/>
          <w:rtl w:val="0"/>
        </w:rPr>
        <w:t xml:space="preserve">PROMPT!</w:t>
      </w:r>
      <w:r w:rsidDel="00000000" w:rsidR="00000000" w:rsidRPr="00000000">
        <w:rPr>
          <w:sz w:val="22"/>
          <w:szCs w:val="22"/>
          <w:rtl w:val="0"/>
        </w:rPr>
        <w:t xml:space="preserve">  Be </w:t>
      </w:r>
      <w:r w:rsidDel="00000000" w:rsidR="00000000" w:rsidRPr="00000000">
        <w:rPr>
          <w:b w:val="1"/>
          <w:sz w:val="22"/>
          <w:szCs w:val="22"/>
          <w:rtl w:val="0"/>
        </w:rPr>
        <w:t xml:space="preserve">PREPARED</w:t>
      </w:r>
      <w:r w:rsidDel="00000000" w:rsidR="00000000" w:rsidRPr="00000000">
        <w:rPr>
          <w:sz w:val="22"/>
          <w:szCs w:val="22"/>
          <w:rtl w:val="0"/>
        </w:rPr>
        <w:t xml:space="preserve">!  Be</w:t>
      </w:r>
      <w:r w:rsidDel="00000000" w:rsidR="00000000" w:rsidRPr="00000000">
        <w:rPr>
          <w:b w:val="1"/>
          <w:sz w:val="22"/>
          <w:szCs w:val="22"/>
          <w:rtl w:val="0"/>
        </w:rPr>
        <w:t xml:space="preserve"> POLITE</w:t>
      </w:r>
      <w:r w:rsidDel="00000000" w:rsidR="00000000" w:rsidRPr="00000000">
        <w:rPr>
          <w:sz w:val="22"/>
          <w:szCs w:val="22"/>
          <w:rtl w:val="0"/>
        </w:rPr>
        <w:t xml:space="preserve">!</w:t>
      </w:r>
      <w:r w:rsidDel="00000000" w:rsidR="00000000" w:rsidRPr="00000000">
        <w:rPr>
          <w:b w:val="1"/>
          <w:sz w:val="22"/>
          <w:szCs w:val="22"/>
          <w:rtl w:val="0"/>
        </w:rPr>
        <w:t xml:space="preserve">  PARTICIPATE</w:t>
      </w:r>
      <w:r w:rsidDel="00000000" w:rsidR="00000000" w:rsidRPr="00000000">
        <w:rPr>
          <w:sz w:val="22"/>
          <w:szCs w:val="22"/>
          <w:rtl w:val="0"/>
        </w:rPr>
        <w:t xml:space="preserve">! </w:t>
      </w:r>
      <w:r w:rsidDel="00000000" w:rsidR="00000000" w:rsidRPr="00000000">
        <w:rPr>
          <w:b w:val="1"/>
          <w:sz w:val="22"/>
          <w:szCs w:val="22"/>
          <w:rtl w:val="0"/>
        </w:rPr>
        <w:t xml:space="preserve"> ENGAGE</w:t>
      </w:r>
      <w:r w:rsidDel="00000000" w:rsidR="00000000" w:rsidRPr="00000000">
        <w:rPr>
          <w:sz w:val="22"/>
          <w:szCs w:val="22"/>
          <w:rtl w:val="0"/>
        </w:rPr>
        <w:t xml:space="preserve">!</w:t>
      </w:r>
    </w:p>
    <w:p w:rsidR="00000000" w:rsidDel="00000000" w:rsidP="00000000" w:rsidRDefault="00000000" w:rsidRPr="00000000" w14:paraId="00000006">
      <w:pPr>
        <w:ind w:hanging="2"/>
        <w:rPr>
          <w:sz w:val="22"/>
          <w:szCs w:val="22"/>
        </w:rPr>
      </w:pPr>
      <w:r w:rsidDel="00000000" w:rsidR="00000000" w:rsidRPr="00000000">
        <w:rPr>
          <w:sz w:val="22"/>
          <w:szCs w:val="22"/>
          <w:rtl w:val="0"/>
        </w:rPr>
        <w:t xml:space="preserve">You are expected to be prepared each day for class with your homework and supplies ready.  When we are in the building, you must be seated and ready to begin class </w:t>
      </w:r>
      <w:r w:rsidDel="00000000" w:rsidR="00000000" w:rsidRPr="00000000">
        <w:rPr>
          <w:sz w:val="22"/>
          <w:szCs w:val="22"/>
          <w:u w:val="single"/>
          <w:rtl w:val="0"/>
        </w:rPr>
        <w:t xml:space="preserve">when the bell rings</w:t>
      </w:r>
      <w:r w:rsidDel="00000000" w:rsidR="00000000" w:rsidRPr="00000000">
        <w:rPr>
          <w:sz w:val="22"/>
          <w:szCs w:val="22"/>
          <w:rtl w:val="0"/>
        </w:rPr>
        <w:t xml:space="preserve">.  Remember: No cell phones, no music devices, no food/drinks (except water), and no hats are permitted.  These items distract from our learning environment.</w:t>
      </w:r>
    </w:p>
    <w:p w:rsidR="00000000" w:rsidDel="00000000" w:rsidP="00000000" w:rsidRDefault="00000000" w:rsidRPr="00000000" w14:paraId="00000007">
      <w:pPr>
        <w:ind w:left="0" w:hanging="2"/>
        <w:rPr>
          <w:b w:val="1"/>
          <w:sz w:val="22"/>
          <w:szCs w:val="22"/>
        </w:rPr>
      </w:pPr>
      <w:r w:rsidDel="00000000" w:rsidR="00000000" w:rsidRPr="00000000">
        <w:rPr>
          <w:rtl w:val="0"/>
        </w:rPr>
      </w:r>
    </w:p>
    <w:p w:rsidR="00000000" w:rsidDel="00000000" w:rsidP="00000000" w:rsidRDefault="00000000" w:rsidRPr="00000000" w14:paraId="00000008">
      <w:pPr>
        <w:ind w:left="0" w:hanging="2"/>
        <w:rPr>
          <w:sz w:val="22"/>
          <w:szCs w:val="22"/>
          <w:u w:val="single"/>
        </w:rPr>
      </w:pPr>
      <w:r w:rsidDel="00000000" w:rsidR="00000000" w:rsidRPr="00000000">
        <w:rPr>
          <w:b w:val="1"/>
          <w:sz w:val="22"/>
          <w:szCs w:val="22"/>
          <w:rtl w:val="0"/>
        </w:rPr>
        <w:t xml:space="preserve">ATTENDANCE AND MAKE-UP WORK:  </w:t>
      </w:r>
      <w:r w:rsidDel="00000000" w:rsidR="00000000" w:rsidRPr="00000000">
        <w:rPr>
          <w:sz w:val="22"/>
          <w:szCs w:val="22"/>
          <w:rtl w:val="0"/>
        </w:rPr>
        <w:t xml:space="preserve">Because each class period builds on previous knowledge, it is very important that you are in class.  It is very difficult to succeed at your full potential if you are absent.  When absences cannot be avoided, it is YOUR responsibility to attain class notes and complete the assignments you missed.  Check the Google Classroom and/or my website.  You should cultivate a relationship with a classmate who will be your “go-to person.”  If you know you are going to be absent, please let me know in advance, and obtain any assignments ahead of time.  </w:t>
      </w:r>
      <w:r w:rsidDel="00000000" w:rsidR="00000000" w:rsidRPr="00000000">
        <w:rPr>
          <w:sz w:val="22"/>
          <w:szCs w:val="22"/>
          <w:u w:val="single"/>
          <w:rtl w:val="0"/>
        </w:rPr>
        <w:t xml:space="preserve">An absence does not relieve the student from the responsibility of meeting deadlines. </w:t>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ind w:left="0" w:hanging="2"/>
        <w:rPr>
          <w:sz w:val="22"/>
          <w:szCs w:val="22"/>
        </w:rPr>
      </w:pPr>
      <w:r w:rsidDel="00000000" w:rsidR="00000000" w:rsidRPr="00000000">
        <w:rPr>
          <w:b w:val="1"/>
          <w:sz w:val="22"/>
          <w:szCs w:val="22"/>
          <w:rtl w:val="0"/>
        </w:rPr>
        <w:t xml:space="preserve">EXTRA HELP:</w:t>
      </w:r>
      <w:r w:rsidDel="00000000" w:rsidR="00000000" w:rsidRPr="00000000">
        <w:rPr>
          <w:sz w:val="22"/>
          <w:szCs w:val="22"/>
          <w:rtl w:val="0"/>
        </w:rPr>
        <w:t xml:space="preserve">  If you do not understand a concept you are encouraged to seek extra help immediately!  You may come during my office hours (Monday – Friday, 1:00-2:00) or schedule a time with me after school or during lunch.  Upon returning to school after an absence, you should get the missed notes and assignments before seeking extra help.    </w:t>
      </w:r>
    </w:p>
    <w:p w:rsidR="00000000" w:rsidDel="00000000" w:rsidP="00000000" w:rsidRDefault="00000000" w:rsidRPr="00000000" w14:paraId="0000000B">
      <w:pPr>
        <w:ind w:left="0" w:hanging="2"/>
        <w:rPr>
          <w:sz w:val="22"/>
          <w:szCs w:val="22"/>
        </w:rPr>
      </w:pPr>
      <w:r w:rsidDel="00000000" w:rsidR="00000000" w:rsidRPr="00000000">
        <w:rPr>
          <w:rtl w:val="0"/>
        </w:rPr>
      </w:r>
    </w:p>
    <w:p w:rsidR="00000000" w:rsidDel="00000000" w:rsidP="00000000" w:rsidRDefault="00000000" w:rsidRPr="00000000" w14:paraId="0000000C">
      <w:pPr>
        <w:ind w:left="0" w:hanging="2"/>
        <w:rPr>
          <w:sz w:val="22"/>
          <w:szCs w:val="22"/>
        </w:rPr>
      </w:pPr>
      <w:r w:rsidDel="00000000" w:rsidR="00000000" w:rsidRPr="00000000">
        <w:rPr>
          <w:b w:val="1"/>
          <w:sz w:val="22"/>
          <w:szCs w:val="22"/>
          <w:rtl w:val="0"/>
        </w:rPr>
        <w:t xml:space="preserve">SUPPLIES:  </w:t>
      </w:r>
      <w:r w:rsidDel="00000000" w:rsidR="00000000" w:rsidRPr="00000000">
        <w:rPr>
          <w:sz w:val="22"/>
          <w:szCs w:val="22"/>
          <w:rtl w:val="0"/>
        </w:rPr>
        <w:t xml:space="preserve">All work (notes, handouts, and homework) should be kept in a 3-ring binder. You will need lined paper, graph paper, and pencils.  You need a graphing calculator, TI-84+.  There are online options for download as well as apps for your phone.  Colored pencils, highlighters, a compass, and protractor are optional.  </w:t>
      </w:r>
    </w:p>
    <w:p w:rsidR="00000000" w:rsidDel="00000000" w:rsidP="00000000" w:rsidRDefault="00000000" w:rsidRPr="00000000" w14:paraId="0000000D">
      <w:pPr>
        <w:ind w:left="0" w:hanging="2"/>
        <w:rPr>
          <w:sz w:val="22"/>
          <w:szCs w:val="22"/>
        </w:rPr>
      </w:pPr>
      <w:r w:rsidDel="00000000" w:rsidR="00000000" w:rsidRPr="00000000">
        <w:rPr>
          <w:rtl w:val="0"/>
        </w:rPr>
      </w:r>
    </w:p>
    <w:p w:rsidR="00000000" w:rsidDel="00000000" w:rsidP="00000000" w:rsidRDefault="00000000" w:rsidRPr="00000000" w14:paraId="0000000E">
      <w:pPr>
        <w:ind w:left="0" w:hanging="2"/>
        <w:rPr>
          <w:sz w:val="22"/>
          <w:szCs w:val="22"/>
        </w:rPr>
      </w:pPr>
      <w:r w:rsidDel="00000000" w:rsidR="00000000" w:rsidRPr="00000000">
        <w:rPr>
          <w:b w:val="1"/>
          <w:sz w:val="22"/>
          <w:szCs w:val="22"/>
          <w:rtl w:val="0"/>
        </w:rPr>
        <w:t xml:space="preserve">COURSE OUTLINE:  </w:t>
      </w:r>
      <w:r w:rsidDel="00000000" w:rsidR="00000000" w:rsidRPr="00000000">
        <w:rPr>
          <w:sz w:val="22"/>
          <w:szCs w:val="22"/>
          <w:rtl w:val="0"/>
        </w:rPr>
        <w:t xml:space="preserve">These are the units of study which are outlined in the NCSCoS.</w:t>
      </w:r>
    </w:p>
    <w:p w:rsidR="00000000" w:rsidDel="00000000" w:rsidP="00000000" w:rsidRDefault="00000000" w:rsidRPr="00000000" w14:paraId="0000000F">
      <w:pPr>
        <w:ind w:left="0" w:firstLine="720"/>
        <w:rPr>
          <w:sz w:val="22"/>
          <w:szCs w:val="22"/>
        </w:rPr>
      </w:pPr>
      <w:r w:rsidDel="00000000" w:rsidR="00000000" w:rsidRPr="00000000">
        <w:rPr>
          <w:sz w:val="22"/>
          <w:szCs w:val="22"/>
          <w:rtl w:val="0"/>
        </w:rPr>
        <w:t xml:space="preserve">Transformations and Symmetry</w:t>
        <w:tab/>
        <w:tab/>
        <w:tab/>
        <w:tab/>
        <w:t xml:space="preserve">Solving Quadratics &amp; Other Equations</w:t>
      </w:r>
    </w:p>
    <w:p w:rsidR="00000000" w:rsidDel="00000000" w:rsidP="00000000" w:rsidRDefault="00000000" w:rsidRPr="00000000" w14:paraId="00000010">
      <w:pPr>
        <w:ind w:left="720" w:firstLine="0"/>
        <w:rPr>
          <w:sz w:val="22"/>
          <w:szCs w:val="22"/>
        </w:rPr>
      </w:pPr>
      <w:r w:rsidDel="00000000" w:rsidR="00000000" w:rsidRPr="00000000">
        <w:rPr>
          <w:sz w:val="22"/>
          <w:szCs w:val="22"/>
          <w:rtl w:val="0"/>
        </w:rPr>
        <w:t xml:space="preserve">Geometric Figures</w:t>
        <w:tab/>
        <w:tab/>
        <w:tab/>
        <w:tab/>
        <w:tab/>
        <w:t xml:space="preserve">Square root &amp; Inverse Variation Functions</w:t>
      </w:r>
    </w:p>
    <w:p w:rsidR="00000000" w:rsidDel="00000000" w:rsidP="00000000" w:rsidRDefault="00000000" w:rsidRPr="00000000" w14:paraId="00000011">
      <w:pPr>
        <w:ind w:left="0" w:firstLine="720"/>
        <w:rPr>
          <w:sz w:val="22"/>
          <w:szCs w:val="22"/>
        </w:rPr>
      </w:pPr>
      <w:r w:rsidDel="00000000" w:rsidR="00000000" w:rsidRPr="00000000">
        <w:rPr>
          <w:sz w:val="22"/>
          <w:szCs w:val="22"/>
          <w:rtl w:val="0"/>
        </w:rPr>
        <w:t xml:space="preserve">Congruence, Constructions, and Proof</w:t>
        <w:tab/>
        <w:tab/>
        <w:tab/>
        <w:t xml:space="preserve">Similarity </w:t>
      </w:r>
    </w:p>
    <w:p w:rsidR="00000000" w:rsidDel="00000000" w:rsidP="00000000" w:rsidRDefault="00000000" w:rsidRPr="00000000" w14:paraId="00000012">
      <w:pPr>
        <w:ind w:left="0" w:firstLine="720"/>
        <w:rPr>
          <w:sz w:val="22"/>
          <w:szCs w:val="22"/>
        </w:rPr>
      </w:pPr>
      <w:r w:rsidDel="00000000" w:rsidR="00000000" w:rsidRPr="00000000">
        <w:rPr>
          <w:sz w:val="22"/>
          <w:szCs w:val="22"/>
          <w:rtl w:val="0"/>
        </w:rPr>
        <w:t xml:space="preserve">Quadratic Functions</w:t>
        <w:tab/>
        <w:tab/>
        <w:tab/>
        <w:tab/>
        <w:tab/>
        <w:t xml:space="preserve">Right Triangle Trigonometry</w:t>
      </w:r>
    </w:p>
    <w:p w:rsidR="00000000" w:rsidDel="00000000" w:rsidP="00000000" w:rsidRDefault="00000000" w:rsidRPr="00000000" w14:paraId="00000013">
      <w:pPr>
        <w:ind w:left="0" w:firstLine="720"/>
        <w:rPr>
          <w:sz w:val="22"/>
          <w:szCs w:val="22"/>
        </w:rPr>
      </w:pPr>
      <w:r w:rsidDel="00000000" w:rsidR="00000000" w:rsidRPr="00000000">
        <w:rPr>
          <w:sz w:val="22"/>
          <w:szCs w:val="22"/>
          <w:rtl w:val="0"/>
        </w:rPr>
        <w:t xml:space="preserve">Structures of Expressions</w:t>
        <w:tab/>
        <w:tab/>
        <w:tab/>
        <w:tab/>
        <w:t xml:space="preserve">Probability</w:t>
      </w:r>
    </w:p>
    <w:p w:rsidR="00000000" w:rsidDel="00000000" w:rsidP="00000000" w:rsidRDefault="00000000" w:rsidRPr="00000000" w14:paraId="00000014">
      <w:pPr>
        <w:ind w:left="0" w:hanging="2"/>
        <w:rPr>
          <w:b w:val="1"/>
          <w:sz w:val="22"/>
          <w:szCs w:val="22"/>
        </w:rPr>
      </w:pPr>
      <w:r w:rsidDel="00000000" w:rsidR="00000000" w:rsidRPr="00000000">
        <w:rPr>
          <w:rtl w:val="0"/>
        </w:rPr>
      </w:r>
    </w:p>
    <w:p w:rsidR="00000000" w:rsidDel="00000000" w:rsidP="00000000" w:rsidRDefault="00000000" w:rsidRPr="00000000" w14:paraId="00000015">
      <w:pPr>
        <w:ind w:left="0" w:hanging="2"/>
        <w:rPr/>
      </w:pPr>
      <w:r w:rsidDel="00000000" w:rsidR="00000000" w:rsidRPr="00000000">
        <w:rPr>
          <w:b w:val="1"/>
          <w:sz w:val="22"/>
          <w:szCs w:val="22"/>
          <w:rtl w:val="0"/>
        </w:rPr>
        <w:t xml:space="preserve">GRADING:  </w:t>
      </w:r>
      <w:r w:rsidDel="00000000" w:rsidR="00000000" w:rsidRPr="00000000">
        <w:rPr>
          <w:rFonts w:ascii="Century Schoolbook" w:cs="Century Schoolbook" w:eastAsia="Century Schoolbook" w:hAnsi="Century Schoolbook"/>
          <w:sz w:val="22"/>
          <w:szCs w:val="22"/>
          <w:rtl w:val="0"/>
        </w:rPr>
        <w:t xml:space="preserve">All Quarter grades will be calculated on a total points basis. </w:t>
      </w:r>
      <w:r w:rsidDel="00000000" w:rsidR="00000000" w:rsidRPr="00000000">
        <w:rPr>
          <w:rtl w:val="0"/>
        </w:rPr>
        <w:t xml:space="preserve">Your grades in Honors Math II will consist of homework, classwork, quizzes, and tests.  During remote learning, many assessments will be online through the Google Classroom or another platform such as EdPuzzle and Webassign.  </w:t>
      </w:r>
    </w:p>
    <w:p w:rsidR="00000000" w:rsidDel="00000000" w:rsidP="00000000" w:rsidRDefault="00000000" w:rsidRPr="00000000" w14:paraId="00000016">
      <w:pPr>
        <w:ind w:left="0" w:hanging="2"/>
        <w:rPr>
          <w:sz w:val="22"/>
          <w:szCs w:val="22"/>
        </w:rPr>
      </w:pPr>
      <w:r w:rsidDel="00000000" w:rsidR="00000000" w:rsidRPr="00000000">
        <w:rPr>
          <w:rtl w:val="0"/>
        </w:rPr>
      </w:r>
    </w:p>
    <w:p w:rsidR="00000000" w:rsidDel="00000000" w:rsidP="00000000" w:rsidRDefault="00000000" w:rsidRPr="00000000" w14:paraId="00000017">
      <w:pPr>
        <w:ind w:left="0" w:hanging="2"/>
        <w:rPr>
          <w:u w:val="single"/>
        </w:rPr>
      </w:pPr>
      <w:r w:rsidDel="00000000" w:rsidR="00000000" w:rsidRPr="00000000">
        <w:rPr>
          <w:b w:val="1"/>
          <w:sz w:val="22"/>
          <w:szCs w:val="22"/>
          <w:u w:val="single"/>
          <w:rtl w:val="0"/>
        </w:rPr>
        <w:t xml:space="preserve">HONOR CODE:  Cheating of any kind will not be tolerated.</w:t>
      </w:r>
      <w:r w:rsidDel="00000000" w:rsidR="00000000" w:rsidRPr="00000000">
        <w:rPr>
          <w:rtl w:val="0"/>
        </w:rPr>
      </w:r>
    </w:p>
    <w:tbl>
      <w:tblPr>
        <w:tblStyle w:val="Table1"/>
        <w:tblW w:w="104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7"/>
        <w:tblGridChange w:id="0">
          <w:tblGrid>
            <w:gridCol w:w="10497"/>
          </w:tblGrid>
        </w:tblGridChange>
      </w:tblGrid>
      <w:tr>
        <w:tc>
          <w:tcPr/>
          <w:p w:rsidR="00000000" w:rsidDel="00000000" w:rsidP="00000000" w:rsidRDefault="00000000" w:rsidRPr="00000000" w14:paraId="00000018">
            <w:pPr>
              <w:ind w:left="0" w:hanging="2"/>
              <w:rPr>
                <w:sz w:val="22"/>
                <w:szCs w:val="22"/>
              </w:rPr>
            </w:pPr>
            <w:r w:rsidDel="00000000" w:rsidR="00000000" w:rsidRPr="00000000">
              <w:rPr>
                <w:b w:val="1"/>
                <w:sz w:val="22"/>
                <w:szCs w:val="22"/>
                <w:rtl w:val="0"/>
              </w:rPr>
              <w:t xml:space="preserve">Student Statement of Integrity</w:t>
            </w:r>
            <w:r w:rsidDel="00000000" w:rsidR="00000000" w:rsidRPr="00000000">
              <w:rPr>
                <w:rtl w:val="0"/>
              </w:rPr>
            </w:r>
          </w:p>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As a student of Broughton High School, I understand not only that I am entitled to an honest and exceptional learning environment, but also that I have a personal responsibility to embody and promote honesty, integrity and excellence. As the undersigned, I promise to uphold the integrity of the Broughton learning community and acknowledge that I am aware of the Broughton High School Honor Code as well as the consequences I invite by violating it.</w:t>
            </w:r>
          </w:p>
          <w:p w:rsidR="00000000" w:rsidDel="00000000" w:rsidP="00000000" w:rsidRDefault="00000000" w:rsidRPr="00000000" w14:paraId="0000001A">
            <w:pPr>
              <w:ind w:left="0" w:hanging="2"/>
              <w:rPr>
                <w:sz w:val="22"/>
                <w:szCs w:val="22"/>
              </w:rPr>
            </w:pPr>
            <w:r w:rsidDel="00000000" w:rsidR="00000000" w:rsidRPr="00000000">
              <w:rPr>
                <w:sz w:val="22"/>
                <w:szCs w:val="22"/>
                <w:rtl w:val="0"/>
              </w:rPr>
              <w:t xml:space="preserve">Printed Name:________________________________</w:t>
            </w:r>
          </w:p>
          <w:p w:rsidR="00000000" w:rsidDel="00000000" w:rsidP="00000000" w:rsidRDefault="00000000" w:rsidRPr="00000000" w14:paraId="0000001B">
            <w:pPr>
              <w:ind w:left="0" w:hanging="2"/>
              <w:rPr>
                <w:sz w:val="22"/>
                <w:szCs w:val="22"/>
              </w:rPr>
            </w:pPr>
            <w:r w:rsidDel="00000000" w:rsidR="00000000" w:rsidRPr="00000000">
              <w:rPr>
                <w:sz w:val="22"/>
                <w:szCs w:val="22"/>
                <w:rtl w:val="0"/>
              </w:rPr>
              <w:t xml:space="preserve">Signature:____________________________________                    Date:______________________________</w:t>
            </w:r>
          </w:p>
        </w:tc>
      </w:tr>
    </w:tbl>
    <w:p w:rsidR="00000000" w:rsidDel="00000000" w:rsidP="00000000" w:rsidRDefault="00000000" w:rsidRPr="00000000" w14:paraId="0000001C">
      <w:pPr>
        <w:ind w:left="0" w:hanging="2"/>
        <w:rPr>
          <w:sz w:val="22"/>
          <w:szCs w:val="22"/>
        </w:rPr>
      </w:pPr>
      <w:r w:rsidDel="00000000" w:rsidR="00000000" w:rsidRPr="00000000">
        <w:rPr>
          <w:sz w:val="22"/>
          <w:szCs w:val="22"/>
          <w:rtl w:val="0"/>
        </w:rPr>
        <w:t xml:space="preserve"> </w:t>
      </w:r>
    </w:p>
    <w:p w:rsidR="00000000" w:rsidDel="00000000" w:rsidP="00000000" w:rsidRDefault="00000000" w:rsidRPr="00000000" w14:paraId="0000001D">
      <w:pPr>
        <w:ind w:left="0" w:hanging="2"/>
        <w:rPr>
          <w:sz w:val="22"/>
          <w:szCs w:val="22"/>
        </w:rPr>
      </w:pPr>
      <w:r w:rsidDel="00000000" w:rsidR="00000000" w:rsidRPr="00000000">
        <w:rPr>
          <w:b w:val="1"/>
          <w:sz w:val="22"/>
          <w:szCs w:val="22"/>
          <w:rtl w:val="0"/>
        </w:rPr>
        <w:t xml:space="preserve">CONTACT INFORMATION:  </w:t>
      </w:r>
      <w:r w:rsidDel="00000000" w:rsidR="00000000" w:rsidRPr="00000000">
        <w:rPr>
          <w:sz w:val="22"/>
          <w:szCs w:val="22"/>
          <w:rtl w:val="0"/>
        </w:rPr>
        <w:t xml:space="preserve">Parents and students with a concern may contact me by e-mail. (mchildrey@wcpss.net)</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59" w:lineRule="auto"/>
        <w:ind w:left="0" w:hanging="2"/>
        <w:rPr>
          <w:color w:val="000000"/>
          <w:sz w:val="22"/>
          <w:szCs w:val="22"/>
        </w:rPr>
      </w:pPr>
      <w:r w:rsidDel="00000000" w:rsidR="00000000" w:rsidRPr="00000000">
        <w:rPr>
          <w:color w:val="000000"/>
          <w:sz w:val="22"/>
          <w:szCs w:val="22"/>
          <w:rtl w:val="0"/>
        </w:rPr>
        <w:t xml:space="preserve">School website: </w:t>
      </w:r>
      <w:hyperlink r:id="rId8">
        <w:r w:rsidDel="00000000" w:rsidR="00000000" w:rsidRPr="00000000">
          <w:rPr>
            <w:color w:val="0000ff"/>
            <w:sz w:val="22"/>
            <w:szCs w:val="22"/>
            <w:u w:val="single"/>
            <w:rtl w:val="0"/>
          </w:rPr>
          <w:t xml:space="preserve">http://broughton.wcpss.net</w:t>
        </w:r>
      </w:hyperlink>
      <w:r w:rsidDel="00000000" w:rsidR="00000000" w:rsidRPr="00000000">
        <w:rPr>
          <w:color w:val="000000"/>
          <w:sz w:val="22"/>
          <w:szCs w:val="22"/>
          <w:rtl w:val="0"/>
        </w:rPr>
        <w:t xml:space="preserve">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59" w:lineRule="auto"/>
        <w:ind w:left="0" w:hanging="2"/>
        <w:rPr>
          <w:color w:val="000000"/>
          <w:sz w:val="22"/>
          <w:szCs w:val="22"/>
        </w:rPr>
      </w:pPr>
      <w:r w:rsidDel="00000000" w:rsidR="00000000" w:rsidRPr="00000000">
        <w:rPr>
          <w:color w:val="000000"/>
          <w:sz w:val="22"/>
          <w:szCs w:val="22"/>
          <w:rtl w:val="0"/>
        </w:rPr>
        <w:t xml:space="preserve">Google Classroom Code: </w:t>
      </w:r>
      <w:r w:rsidDel="00000000" w:rsidR="00000000" w:rsidRPr="00000000">
        <w:rPr>
          <w:rtl w:val="0"/>
        </w:rPr>
        <w:t xml:space="preserve">m5nuiwu</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59" w:lineRule="auto"/>
        <w:ind w:left="0" w:hanging="2"/>
        <w:rPr>
          <w:color w:val="000000"/>
          <w:sz w:val="22"/>
          <w:szCs w:val="22"/>
        </w:rPr>
      </w:pPr>
      <w:r w:rsidDel="00000000" w:rsidR="00000000" w:rsidRPr="00000000">
        <w:rPr>
          <w:color w:val="000000"/>
          <w:sz w:val="22"/>
          <w:szCs w:val="22"/>
          <w:rtl w:val="0"/>
        </w:rPr>
        <w:t xml:space="preserve">Remind Code:  text @1BHM2BHS to 81010 or join using the Remind app</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59"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2">
      <w:pPr>
        <w:ind w:left="0" w:hanging="2"/>
        <w:jc w:val="center"/>
        <w:rPr>
          <w:sz w:val="22"/>
          <w:szCs w:val="22"/>
        </w:rPr>
      </w:pPr>
      <w:r w:rsidDel="00000000" w:rsidR="00000000" w:rsidRPr="00000000">
        <w:rPr>
          <w:b w:val="1"/>
          <w:sz w:val="22"/>
          <w:szCs w:val="22"/>
          <w:rtl w:val="0"/>
        </w:rPr>
        <w:t xml:space="preserve">STRIVE TO BE THE BEST AND LET’S MAKE IT A GREAT YEAR!</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hildrey@wcpss.net" TargetMode="External"/><Relationship Id="rId7" Type="http://schemas.openxmlformats.org/officeDocument/2006/relationships/hyperlink" Target="http://www.childreymath.weebly.com" TargetMode="External"/><Relationship Id="rId8" Type="http://schemas.openxmlformats.org/officeDocument/2006/relationships/hyperlink" Target="http://broughton.wcps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